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B9" w:rsidRPr="00DE60B9" w:rsidRDefault="00DE60B9" w:rsidP="00DE60B9">
      <w:pPr>
        <w:spacing w:after="0" w:line="240" w:lineRule="auto"/>
        <w:ind w:left="3972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bookmarkStart w:id="0" w:name="_GoBack"/>
      <w:bookmarkEnd w:id="0"/>
      <w:r w:rsidRPr="00DE60B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ałącznik Nr 1</w:t>
      </w:r>
    </w:p>
    <w:p w:rsidR="00DE60B9" w:rsidRPr="00DE60B9" w:rsidRDefault="00DE60B9" w:rsidP="00DE60B9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DE60B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Zarządzenia Nr 40/2018</w:t>
      </w:r>
    </w:p>
    <w:p w:rsidR="00DE60B9" w:rsidRPr="00DE60B9" w:rsidRDefault="00DE60B9" w:rsidP="00DE60B9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DE60B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Dyrektora CUW w Nidzicy</w:t>
      </w:r>
    </w:p>
    <w:p w:rsidR="00DE60B9" w:rsidRPr="00DE60B9" w:rsidRDefault="00DE60B9" w:rsidP="00DE60B9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DE60B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 dnia 1 sierpnia 2018 r.</w:t>
      </w: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ind w:left="46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60B9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</w:p>
    <w:p w:rsidR="00DE60B9" w:rsidRPr="00DE60B9" w:rsidRDefault="00DE60B9" w:rsidP="00DE6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</w:pP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  <w:t xml:space="preserve">           do zasad udostępniania informacji sektora publicznego w Centrum </w:t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  <w:t xml:space="preserve">           Usług Wspólnych w Nidzicy w celu ich ponownego </w:t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  <w:t xml:space="preserve">           wykorzystywania</w:t>
      </w: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E60B9" w:rsidRPr="00DE60B9" w:rsidRDefault="00DE60B9" w:rsidP="00DE60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  <w:r w:rsidRPr="00DE60B9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WNIOSEK</w:t>
      </w:r>
    </w:p>
    <w:p w:rsidR="00DE60B9" w:rsidRPr="00DE60B9" w:rsidRDefault="00DE60B9" w:rsidP="00DE60B9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DE60B9"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  <w:t>o ponowne wykorzystanie informacji sektora publicznego</w:t>
      </w:r>
    </w:p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DE60B9">
        <w:rPr>
          <w:rFonts w:ascii="Verdana" w:eastAsia="Times New Roman" w:hAnsi="Verdana" w:cs="Times New Roman"/>
          <w:sz w:val="16"/>
          <w:szCs w:val="24"/>
          <w:lang w:eastAsia="pl-PL"/>
        </w:rPr>
        <w:t>Nazwa podmiotu zobowiązanego</w:t>
      </w:r>
      <w:r w:rsidRPr="00DE60B9">
        <w:rPr>
          <w:rFonts w:ascii="Verdana" w:eastAsia="Times New Roman" w:hAnsi="Verdana" w:cs="Times New Roman"/>
          <w:sz w:val="16"/>
          <w:szCs w:val="24"/>
          <w:vertAlign w:val="superscript"/>
          <w:lang w:eastAsia="pl-PL"/>
        </w:rPr>
        <w:t>1)</w:t>
      </w:r>
      <w:r w:rsidRPr="00DE60B9">
        <w:rPr>
          <w:rFonts w:ascii="Verdana" w:eastAsia="Times New Roman" w:hAnsi="Verdana" w:cs="Times New Roman"/>
          <w:sz w:val="16"/>
          <w:szCs w:val="24"/>
          <w:lang w:eastAsia="pl-PL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E60B9" w:rsidRPr="00DE60B9" w:rsidTr="001458A3">
        <w:trPr>
          <w:trHeight w:val="397"/>
        </w:trPr>
        <w:tc>
          <w:tcPr>
            <w:tcW w:w="10150" w:type="dxa"/>
          </w:tcPr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</w:p>
        </w:tc>
      </w:tr>
    </w:tbl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14"/>
          <w:szCs w:val="24"/>
          <w:lang w:eastAsia="pl-PL"/>
        </w:rPr>
      </w:pPr>
      <w:r w:rsidRPr="00DE60B9">
        <w:rPr>
          <w:rFonts w:ascii="Verdana" w:eastAsia="Times New Roman" w:hAnsi="Verdana" w:cs="Times New Roman"/>
          <w:sz w:val="14"/>
          <w:szCs w:val="24"/>
          <w:lang w:eastAsia="pl-PL"/>
        </w:rPr>
        <w:t>Dotyczy zadań realizowanych przez Centrum Usług Wspólnych  w Nidzicy</w:t>
      </w:r>
    </w:p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DE60B9">
        <w:rPr>
          <w:rFonts w:ascii="Verdana" w:eastAsia="Times New Roman" w:hAnsi="Verdana" w:cs="Times New Roman"/>
          <w:sz w:val="16"/>
          <w:szCs w:val="24"/>
          <w:lang w:eastAsia="pl-PL"/>
        </w:rPr>
        <w:t>I. Informacje o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25"/>
      </w:tblGrid>
      <w:tr w:rsidR="00DE60B9" w:rsidRPr="00DE60B9" w:rsidTr="001458A3">
        <w:trPr>
          <w:trHeight w:val="1784"/>
        </w:trPr>
        <w:tc>
          <w:tcPr>
            <w:tcW w:w="5075" w:type="dxa"/>
          </w:tcPr>
          <w:p w:rsidR="00DE60B9" w:rsidRPr="00DE60B9" w:rsidRDefault="00DE60B9" w:rsidP="00DE60B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I.A. Wnioskodawca</w:t>
            </w:r>
          </w:p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7"/>
            </w:tblGrid>
            <w:tr w:rsidR="00DE60B9" w:rsidRPr="00DE60B9" w:rsidTr="001458A3">
              <w:trPr>
                <w:trHeight w:val="329"/>
              </w:trPr>
              <w:tc>
                <w:tcPr>
                  <w:tcW w:w="4855" w:type="dxa"/>
                </w:tcPr>
                <w:p w:rsidR="00DE60B9" w:rsidRPr="00DE60B9" w:rsidRDefault="00DE60B9" w:rsidP="00DE60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24"/>
                      <w:lang w:eastAsia="pl-PL"/>
                    </w:rPr>
                  </w:pPr>
                </w:p>
              </w:tc>
            </w:tr>
          </w:tbl>
          <w:p w:rsidR="00DE60B9" w:rsidRPr="00DE60B9" w:rsidRDefault="00DE60B9" w:rsidP="00DE60B9">
            <w:pPr>
              <w:widowControl w:val="0"/>
              <w:suppressAutoHyphens/>
              <w:spacing w:after="120" w:line="240" w:lineRule="auto"/>
              <w:ind w:right="146"/>
              <w:jc w:val="both"/>
              <w:rPr>
                <w:rFonts w:ascii="Times New Roman" w:eastAsia="Lucida Sans Unicode" w:hAnsi="Times New Roman" w:cs="Times New Roman"/>
                <w:sz w:val="14"/>
                <w:szCs w:val="24"/>
              </w:rPr>
            </w:pPr>
            <w:r w:rsidRPr="00DE60B9">
              <w:rPr>
                <w:rFonts w:ascii="Times New Roman" w:eastAsia="Lucida Sans Unicode" w:hAnsi="Times New Roman" w:cs="Times New Roman"/>
                <w:sz w:val="14"/>
                <w:szCs w:val="2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7"/>
            </w:tblGrid>
            <w:tr w:rsidR="00DE60B9" w:rsidRPr="00DE60B9" w:rsidTr="001458A3">
              <w:trPr>
                <w:trHeight w:val="610"/>
              </w:trPr>
              <w:tc>
                <w:tcPr>
                  <w:tcW w:w="4855" w:type="dxa"/>
                </w:tcPr>
                <w:p w:rsidR="00DE60B9" w:rsidRPr="00DE60B9" w:rsidRDefault="00DE60B9" w:rsidP="00DE60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24"/>
                      <w:lang w:eastAsia="pl-PL"/>
                    </w:rPr>
                  </w:pPr>
                </w:p>
              </w:tc>
            </w:tr>
          </w:tbl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24"/>
                <w:lang w:eastAsia="pl-PL"/>
              </w:rPr>
            </w:pPr>
          </w:p>
        </w:tc>
        <w:tc>
          <w:tcPr>
            <w:tcW w:w="5075" w:type="dxa"/>
          </w:tcPr>
          <w:p w:rsidR="00DE60B9" w:rsidRPr="00DE60B9" w:rsidRDefault="00DE60B9" w:rsidP="00DE60B9">
            <w:pPr>
              <w:numPr>
                <w:ilvl w:val="0"/>
                <w:numId w:val="2"/>
              </w:numPr>
              <w:tabs>
                <w:tab w:val="num" w:pos="434"/>
              </w:tabs>
              <w:spacing w:after="0" w:line="240" w:lineRule="auto"/>
              <w:ind w:left="434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I.B. Pełnomocnik</w:t>
            </w:r>
          </w:p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75"/>
            </w:tblGrid>
            <w:tr w:rsidR="00DE60B9" w:rsidRPr="00DE60B9" w:rsidTr="001458A3">
              <w:trPr>
                <w:trHeight w:val="329"/>
              </w:trPr>
              <w:tc>
                <w:tcPr>
                  <w:tcW w:w="4820" w:type="dxa"/>
                </w:tcPr>
                <w:p w:rsidR="00DE60B9" w:rsidRPr="00DE60B9" w:rsidRDefault="00DE60B9" w:rsidP="00DE60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24"/>
                      <w:lang w:eastAsia="pl-PL"/>
                    </w:rPr>
                  </w:pPr>
                </w:p>
                <w:p w:rsidR="00DE60B9" w:rsidRPr="00DE60B9" w:rsidRDefault="00DE60B9" w:rsidP="00DE60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8"/>
                      <w:szCs w:val="24"/>
                      <w:lang w:eastAsia="pl-PL"/>
                    </w:rPr>
                  </w:pPr>
                </w:p>
              </w:tc>
            </w:tr>
          </w:tbl>
          <w:p w:rsidR="00DE60B9" w:rsidRPr="00DE60B9" w:rsidRDefault="00DE60B9" w:rsidP="00DE60B9">
            <w:pPr>
              <w:widowControl w:val="0"/>
              <w:suppressAutoHyphens/>
              <w:spacing w:after="120" w:line="240" w:lineRule="auto"/>
              <w:ind w:right="146"/>
              <w:jc w:val="both"/>
              <w:rPr>
                <w:rFonts w:ascii="Times New Roman" w:eastAsia="Lucida Sans Unicode" w:hAnsi="Times New Roman" w:cs="Times New Roman"/>
                <w:sz w:val="14"/>
                <w:szCs w:val="24"/>
              </w:rPr>
            </w:pPr>
            <w:r w:rsidRPr="00DE60B9">
              <w:rPr>
                <w:rFonts w:ascii="Times New Roman" w:eastAsia="Lucida Sans Unicode" w:hAnsi="Times New Roman" w:cs="Times New Roman"/>
                <w:sz w:val="14"/>
                <w:szCs w:val="2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75"/>
            </w:tblGrid>
            <w:tr w:rsidR="00DE60B9" w:rsidRPr="00DE60B9" w:rsidTr="001458A3">
              <w:trPr>
                <w:trHeight w:val="610"/>
              </w:trPr>
              <w:tc>
                <w:tcPr>
                  <w:tcW w:w="4820" w:type="dxa"/>
                </w:tcPr>
                <w:p w:rsidR="00DE60B9" w:rsidRPr="00DE60B9" w:rsidRDefault="00DE60B9" w:rsidP="00DE60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24"/>
                      <w:lang w:eastAsia="pl-PL"/>
                    </w:rPr>
                  </w:pPr>
                </w:p>
              </w:tc>
            </w:tr>
          </w:tbl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24"/>
                <w:lang w:eastAsia="pl-PL"/>
              </w:rPr>
            </w:pPr>
          </w:p>
        </w:tc>
      </w:tr>
    </w:tbl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DE60B9">
        <w:rPr>
          <w:rFonts w:ascii="Verdana" w:eastAsia="Times New Roman" w:hAnsi="Verdana" w:cs="Times New Roman"/>
          <w:sz w:val="16"/>
          <w:szCs w:val="24"/>
          <w:lang w:eastAsia="pl-PL"/>
        </w:rPr>
        <w:t>II. Zakres ponownego wykorzystania udostępnianej informacji sektora publicznego</w:t>
      </w:r>
    </w:p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15"/>
          <w:szCs w:val="24"/>
          <w:lang w:eastAsia="pl-PL"/>
        </w:rPr>
      </w:pPr>
      <w:r w:rsidRPr="00DE60B9">
        <w:rPr>
          <w:rFonts w:ascii="Verdana" w:eastAsia="Times New Roman" w:hAnsi="Verdana" w:cs="Times New Roman"/>
          <w:sz w:val="15"/>
          <w:szCs w:val="24"/>
          <w:lang w:eastAsia="pl-PL"/>
        </w:rPr>
        <w:t>Na podstawie art. 5 ustawy z dnia 25 lutego 2016 r. o ponownym wykorzystywaniu informacji sektora publicznego wnoszę 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5810"/>
      </w:tblGrid>
      <w:tr w:rsidR="00DE60B9" w:rsidRPr="00DE60B9" w:rsidTr="001458A3">
        <w:trPr>
          <w:trHeight w:val="1623"/>
        </w:trPr>
        <w:tc>
          <w:tcPr>
            <w:tcW w:w="3490" w:type="dxa"/>
          </w:tcPr>
          <w:p w:rsidR="00DE60B9" w:rsidRPr="00DE60B9" w:rsidRDefault="00DE60B9" w:rsidP="00DE60B9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II.A. udostępnienie informacji sektora publicznego, która będzie ponownie wykorzystywana</w:t>
            </w:r>
          </w:p>
          <w:p w:rsidR="00DE60B9" w:rsidRPr="00DE60B9" w:rsidRDefault="00DE60B9" w:rsidP="00DE60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</w:p>
        </w:tc>
        <w:tc>
          <w:tcPr>
            <w:tcW w:w="6660" w:type="dxa"/>
          </w:tcPr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24"/>
                <w:lang w:eastAsia="pl-PL"/>
              </w:rPr>
            </w:pPr>
          </w:p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60"/>
            </w:tblGrid>
            <w:tr w:rsidR="00DE60B9" w:rsidRPr="00DE60B9" w:rsidTr="001458A3">
              <w:trPr>
                <w:trHeight w:val="1293"/>
              </w:trPr>
              <w:tc>
                <w:tcPr>
                  <w:tcW w:w="6405" w:type="dxa"/>
                </w:tcPr>
                <w:p w:rsidR="00DE60B9" w:rsidRPr="00DE60B9" w:rsidRDefault="00DE60B9" w:rsidP="00DE60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</w:p>
        </w:tc>
      </w:tr>
      <w:tr w:rsidR="00DE60B9" w:rsidRPr="00DE60B9" w:rsidTr="001458A3">
        <w:trPr>
          <w:trHeight w:val="2988"/>
        </w:trPr>
        <w:tc>
          <w:tcPr>
            <w:tcW w:w="3490" w:type="dxa"/>
          </w:tcPr>
          <w:p w:rsidR="00DE60B9" w:rsidRPr="00DE60B9" w:rsidRDefault="00DE60B9" w:rsidP="00DE60B9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noProof/>
                <w:sz w:val="14"/>
                <w:szCs w:val="24"/>
                <w:lang w:eastAsia="pl-PL"/>
              </w:rPr>
              <w:t>II.B. wykorzystanie informacji sektora publicznego już udostępnionej lub przekazanej</w:t>
            </w:r>
          </w:p>
        </w:tc>
        <w:tc>
          <w:tcPr>
            <w:tcW w:w="6660" w:type="dxa"/>
          </w:tcPr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24"/>
                <w:lang w:eastAsia="pl-PL"/>
              </w:rPr>
            </w:pPr>
          </w:p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60"/>
            </w:tblGrid>
            <w:tr w:rsidR="00DE60B9" w:rsidRPr="00DE60B9" w:rsidTr="001458A3">
              <w:trPr>
                <w:trHeight w:val="968"/>
              </w:trPr>
              <w:tc>
                <w:tcPr>
                  <w:tcW w:w="6405" w:type="dxa"/>
                </w:tcPr>
                <w:p w:rsidR="00DE60B9" w:rsidRPr="00DE60B9" w:rsidRDefault="00DE60B9" w:rsidP="00DE60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:rsidR="00DE60B9" w:rsidRPr="00DE60B9" w:rsidRDefault="00DE60B9" w:rsidP="00DE60B9">
            <w:pPr>
              <w:spacing w:after="0" w:line="240" w:lineRule="auto"/>
              <w:ind w:right="110"/>
              <w:jc w:val="both"/>
              <w:rPr>
                <w:rFonts w:ascii="Verdana" w:eastAsia="Times New Roman" w:hAnsi="Verdana" w:cs="Times New Roman"/>
                <w:sz w:val="6"/>
                <w:szCs w:val="24"/>
                <w:lang w:eastAsia="pl-PL"/>
              </w:rPr>
            </w:pPr>
          </w:p>
          <w:p w:rsidR="00DE60B9" w:rsidRPr="00DE60B9" w:rsidRDefault="00DE60B9" w:rsidP="00DE60B9">
            <w:pPr>
              <w:spacing w:after="0" w:line="240" w:lineRule="auto"/>
              <w:ind w:right="110"/>
              <w:jc w:val="both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60"/>
            </w:tblGrid>
            <w:tr w:rsidR="00DE60B9" w:rsidRPr="00DE60B9" w:rsidTr="001458A3">
              <w:trPr>
                <w:trHeight w:val="1202"/>
              </w:trPr>
              <w:tc>
                <w:tcPr>
                  <w:tcW w:w="6405" w:type="dxa"/>
                </w:tcPr>
                <w:p w:rsidR="00DE60B9" w:rsidRPr="00DE60B9" w:rsidRDefault="00DE60B9" w:rsidP="00DE60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</w:p>
        </w:tc>
      </w:tr>
    </w:tbl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DE60B9">
        <w:rPr>
          <w:rFonts w:ascii="Verdana" w:eastAsia="Times New Roman" w:hAnsi="Verdana" w:cs="Times New Roman"/>
          <w:sz w:val="16"/>
          <w:szCs w:val="24"/>
          <w:lang w:eastAsia="pl-PL"/>
        </w:rPr>
        <w:t>III. Cel ponownego wykorzystywania informacji sektora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547"/>
      </w:tblGrid>
      <w:tr w:rsidR="00DE60B9" w:rsidRPr="00DE60B9" w:rsidTr="001458A3">
        <w:trPr>
          <w:trHeight w:val="2063"/>
        </w:trPr>
        <w:tc>
          <w:tcPr>
            <w:tcW w:w="5075" w:type="dxa"/>
          </w:tcPr>
          <w:p w:rsidR="00DE60B9" w:rsidRPr="00DE60B9" w:rsidRDefault="00DE60B9" w:rsidP="00DE60B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cel komercyjny</w:t>
            </w:r>
          </w:p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eastAsia="pl-PL"/>
              </w:rPr>
            </w:pPr>
          </w:p>
          <w:p w:rsidR="00DE60B9" w:rsidRPr="00DE60B9" w:rsidRDefault="00DE60B9" w:rsidP="00DE60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65"/>
            </w:tblGrid>
            <w:tr w:rsidR="00DE60B9" w:rsidRPr="00DE60B9" w:rsidTr="001458A3">
              <w:trPr>
                <w:trHeight w:val="1301"/>
              </w:trPr>
              <w:tc>
                <w:tcPr>
                  <w:tcW w:w="4855" w:type="dxa"/>
                </w:tcPr>
                <w:p w:rsidR="00DE60B9" w:rsidRPr="00DE60B9" w:rsidRDefault="00DE60B9" w:rsidP="00DE60B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24"/>
                      <w:lang w:eastAsia="pl-PL"/>
                    </w:rPr>
                  </w:pPr>
                </w:p>
              </w:tc>
            </w:tr>
          </w:tbl>
          <w:p w:rsidR="00DE60B9" w:rsidRPr="00DE60B9" w:rsidRDefault="00DE60B9" w:rsidP="00DE60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pl-PL"/>
              </w:rPr>
            </w:pPr>
          </w:p>
        </w:tc>
        <w:tc>
          <w:tcPr>
            <w:tcW w:w="5075" w:type="dxa"/>
          </w:tcPr>
          <w:p w:rsidR="00DE60B9" w:rsidRPr="00DE60B9" w:rsidRDefault="00DE60B9" w:rsidP="00DE60B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cel niekomercyjny</w:t>
            </w:r>
          </w:p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eastAsia="pl-PL"/>
              </w:rPr>
            </w:pPr>
          </w:p>
          <w:p w:rsidR="00DE60B9" w:rsidRPr="00DE60B9" w:rsidRDefault="00DE60B9" w:rsidP="00DE60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7"/>
            </w:tblGrid>
            <w:tr w:rsidR="00DE60B9" w:rsidRPr="00DE60B9" w:rsidTr="001458A3">
              <w:trPr>
                <w:trHeight w:val="1301"/>
              </w:trPr>
              <w:tc>
                <w:tcPr>
                  <w:tcW w:w="4820" w:type="dxa"/>
                </w:tcPr>
                <w:p w:rsidR="00DE60B9" w:rsidRPr="00DE60B9" w:rsidRDefault="00DE60B9" w:rsidP="00DE60B9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:rsidR="00DE60B9" w:rsidRPr="00DE60B9" w:rsidRDefault="00DE60B9" w:rsidP="00DE60B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pl-PL"/>
              </w:rPr>
            </w:pPr>
          </w:p>
        </w:tc>
      </w:tr>
    </w:tbl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E60B9" w:rsidRPr="00DE60B9" w:rsidTr="001458A3">
        <w:trPr>
          <w:trHeight w:val="482"/>
        </w:trPr>
        <w:tc>
          <w:tcPr>
            <w:tcW w:w="10150" w:type="dxa"/>
          </w:tcPr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2E5C53" wp14:editId="2098B0E6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32385</wp:posOffset>
                      </wp:positionV>
                      <wp:extent cx="2736850" cy="230505"/>
                      <wp:effectExtent l="13970" t="6350" r="1143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D623B" id="Prostokąt 16" o:spid="_x0000_s1026" style="position:absolute;margin-left:279pt;margin-top:2.55pt;width:215.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" strokeweight=".5pt"/>
                  </w:pict>
                </mc:Fallback>
              </mc:AlternateContent>
            </w:r>
          </w:p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 xml:space="preserve">IV. Okres przez który informacja będzie ponownie wykorzystywana 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br/>
              <w:t>w sposób stały i bezpośredni w czasie rzeczywistym</w:t>
            </w:r>
          </w:p>
        </w:tc>
      </w:tr>
    </w:tbl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8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eastAsia="pl-PL"/>
        </w:rPr>
      </w:pPr>
      <w:r w:rsidRPr="00DE60B9">
        <w:rPr>
          <w:rFonts w:ascii="Verdana" w:eastAsia="Times New Roman" w:hAnsi="Verdana" w:cs="Times New Roman"/>
          <w:sz w:val="16"/>
          <w:szCs w:val="24"/>
          <w:lang w:eastAsia="pl-PL"/>
        </w:rPr>
        <w:t>V. Sposób i forma przekazania informacji sektora publicznego w celu jej ponownego wykorzystania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E60B9" w:rsidRPr="00DE60B9" w:rsidTr="001458A3">
        <w:trPr>
          <w:trHeight w:val="375"/>
        </w:trPr>
        <w:tc>
          <w:tcPr>
            <w:tcW w:w="10150" w:type="dxa"/>
          </w:tcPr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eastAsia="pl-PL"/>
              </w:rPr>
            </w:pPr>
          </w:p>
          <w:p w:rsidR="00DE60B9" w:rsidRPr="00DE60B9" w:rsidRDefault="00DE60B9" w:rsidP="00DE60B9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72BBE" wp14:editId="1FE5D6BE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795" t="9525" r="5080" b="63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75E8F" id="Prostokąt 15" o:spid="_x0000_s1026" style="position:absolute;margin-left:297.5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ac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l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"/>
                  </w:pict>
                </mc:Fallback>
              </mc:AlternateContent>
            </w: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6BEBC6" wp14:editId="7A40DFF8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0795" t="9525" r="5080" b="635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80B9A" id="Prostokąt 14" o:spid="_x0000_s1026" style="position:absolute;margin-left:216.5pt;margin-top:0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My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h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"/>
                  </w:pict>
                </mc:Fallback>
              </mc:AlternateContent>
            </w: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D3384" wp14:editId="320E23B3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6350" t="9525" r="9525" b="635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F9C66" id="Prostokąt 13" o:spid="_x0000_s1026" style="position:absolute;margin-left:136.65pt;margin-top:0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"/>
                  </w:pict>
                </mc:Fallback>
              </mc:AlternateConten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 xml:space="preserve">V. A. Sposób przekazania informacji: 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ab/>
              <w:t xml:space="preserve">odbiór osobisty, 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ab/>
              <w:t xml:space="preserve">przesłać pocztą, 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ab/>
              <w:t>przesłać środkami komunikacji elektronicznej</w:t>
            </w:r>
          </w:p>
        </w:tc>
      </w:tr>
      <w:tr w:rsidR="00DE60B9" w:rsidRPr="00DE60B9" w:rsidTr="001458A3">
        <w:trPr>
          <w:trHeight w:val="375"/>
        </w:trPr>
        <w:tc>
          <w:tcPr>
            <w:tcW w:w="10150" w:type="dxa"/>
          </w:tcPr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eastAsia="pl-PL"/>
              </w:rPr>
            </w:pPr>
          </w:p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V.B. Sposób przygotowania informacji (nie dotyczy komunikacji elektronicznej):</w:t>
            </w:r>
          </w:p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8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7C4E36" wp14:editId="32D152B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10795" t="6985" r="5080" b="889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01B68" id="Prostokąt 12" o:spid="_x0000_s1026" style="position:absolute;margin-left:.5pt;margin-top:3.9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9j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m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"/>
                  </w:pict>
                </mc:Fallback>
              </mc:AlternateContent>
            </w: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5E51C7" wp14:editId="74741455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0</wp:posOffset>
                      </wp:positionV>
                      <wp:extent cx="2051050" cy="230505"/>
                      <wp:effectExtent l="10160" t="5080" r="5715" b="1206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F946E" id="Prostokąt 11" o:spid="_x0000_s1026" style="position:absolute;margin-left:316.95pt;margin-top:0;width:161.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"/>
                  </w:pict>
                </mc:Fallback>
              </mc:AlternateContent>
            </w: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3D074D" wp14:editId="544DE9B7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10795" t="6985" r="5080" b="889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C908E" id="Prostokąt 10" o:spid="_x0000_s1026" style="position:absolute;margin-left:216.5pt;margin-top:3.9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TlIw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"/>
                  </w:pict>
                </mc:Fallback>
              </mc:AlternateContent>
            </w: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BFC07" wp14:editId="02D07DA0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10795" t="6985" r="5080" b="889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D1A47" id="Prostokąt 9" o:spid="_x0000_s1026" style="position:absolute;margin-left:153.5pt;margin-top:3.9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EU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"/>
                  </w:pict>
                </mc:Fallback>
              </mc:AlternateContent>
            </w: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017E1" wp14:editId="4E50C16C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49530</wp:posOffset>
                      </wp:positionV>
                      <wp:extent cx="107950" cy="107950"/>
                      <wp:effectExtent l="10795" t="6985" r="5080" b="889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992B9" id="Prostokąt 8" o:spid="_x0000_s1026" style="position:absolute;margin-left:90.5pt;margin-top:3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MaIQ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"/>
                  </w:pict>
                </mc:Fallback>
              </mc:AlternateConten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 xml:space="preserve">       </w:t>
            </w:r>
          </w:p>
          <w:p w:rsidR="00DE60B9" w:rsidRPr="00DE60B9" w:rsidRDefault="00DE60B9" w:rsidP="00DE60B9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 xml:space="preserve">       kopia na papierze,  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ab/>
              <w:t xml:space="preserve">płyta DVD, 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ab/>
              <w:t xml:space="preserve">płyta CD, 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ab/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ab/>
              <w:t>inny nośnik:</w:t>
            </w:r>
          </w:p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</w:p>
        </w:tc>
      </w:tr>
      <w:tr w:rsidR="00DE60B9" w:rsidRPr="00DE60B9" w:rsidTr="001458A3">
        <w:trPr>
          <w:trHeight w:val="375"/>
        </w:trPr>
        <w:tc>
          <w:tcPr>
            <w:tcW w:w="10150" w:type="dxa"/>
          </w:tcPr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eastAsia="pl-PL"/>
              </w:rPr>
            </w:pPr>
          </w:p>
          <w:p w:rsidR="00DE60B9" w:rsidRPr="00DE60B9" w:rsidRDefault="00DE60B9" w:rsidP="00DE60B9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191CF0" wp14:editId="5D77C85A">
                      <wp:simplePos x="0" y="0"/>
                      <wp:positionH relativeFrom="column">
                        <wp:posOffset>4565650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7620" t="12065" r="8255" b="1333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26EC" id="Prostokąt 7" o:spid="_x0000_s1026" style="position:absolute;margin-left:359.5pt;margin-top:0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xG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"/>
                  </w:pict>
                </mc:Fallback>
              </mc:AlternateContent>
            </w: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E0221" wp14:editId="66B4993B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5080" t="12065" r="10795" b="1333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630C3" id="Prostokąt 6" o:spid="_x0000_s1026" style="position:absolute;margin-left:233.3pt;margin-top:0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"/>
                  </w:pict>
                </mc:Fallback>
              </mc:AlternateContent>
            </w: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676631" wp14:editId="4EC84602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11430" t="12065" r="13970" b="1333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4C67E" id="Prostokąt 5" o:spid="_x0000_s1026" style="position:absolute;margin-left:163.3pt;margin-top:0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"/>
                  </w:pict>
                </mc:Fallback>
              </mc:AlternateContent>
            </w: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329D41" wp14:editId="54C7C158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0</wp:posOffset>
                      </wp:positionV>
                      <wp:extent cx="107950" cy="107950"/>
                      <wp:effectExtent l="5715" t="12065" r="10160" b="1333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05A39" id="Prostokąt 4" o:spid="_x0000_s1026" style="position:absolute;margin-left:127.6pt;margin-top:0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"/>
                  </w:pict>
                </mc:Fallback>
              </mc:AlternateConten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 xml:space="preserve">V.C. Forma przekazania informacji: 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ab/>
              <w:t xml:space="preserve">tekst, 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ab/>
              <w:t xml:space="preserve">obraz/grafika, 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ab/>
              <w:t xml:space="preserve">dźwięk </w:t>
            </w:r>
            <w:r w:rsidRPr="00DE60B9">
              <w:rPr>
                <w:rFonts w:ascii="Verdana" w:eastAsia="Times New Roman" w:hAnsi="Verdana" w:cs="Times New Roman"/>
                <w:sz w:val="13"/>
                <w:szCs w:val="24"/>
                <w:lang w:eastAsia="pl-PL"/>
              </w:rPr>
              <w:t>(nie dotyczy wydruku)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 xml:space="preserve">, 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ab/>
              <w:t xml:space="preserve">audiowizualna </w:t>
            </w:r>
            <w:r w:rsidRPr="00DE60B9">
              <w:rPr>
                <w:rFonts w:ascii="Verdana" w:eastAsia="Times New Roman" w:hAnsi="Verdana" w:cs="Times New Roman"/>
                <w:sz w:val="13"/>
                <w:szCs w:val="24"/>
                <w:lang w:eastAsia="pl-PL"/>
              </w:rPr>
              <w:t>(nie dotyczy wydruku)</w:t>
            </w:r>
          </w:p>
        </w:tc>
      </w:tr>
      <w:tr w:rsidR="00DE60B9" w:rsidRPr="00DE60B9" w:rsidTr="001458A3">
        <w:trPr>
          <w:trHeight w:val="568"/>
        </w:trPr>
        <w:tc>
          <w:tcPr>
            <w:tcW w:w="10150" w:type="dxa"/>
          </w:tcPr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eastAsia="pl-PL"/>
              </w:rPr>
            </w:pPr>
          </w:p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noProof/>
                <w:sz w:val="20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13B31" wp14:editId="5D5881B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14605</wp:posOffset>
                      </wp:positionV>
                      <wp:extent cx="2051050" cy="230505"/>
                      <wp:effectExtent l="10160" t="11430" r="5715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5A252" id="Prostokąt 3" o:spid="_x0000_s1026" style="position:absolute;margin-left:316.95pt;margin-top:1.15pt;width:161.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"/>
                  </w:pict>
                </mc:Fallback>
              </mc:AlternateContent>
            </w:r>
          </w:p>
          <w:p w:rsidR="00DE60B9" w:rsidRPr="00DE60B9" w:rsidRDefault="00DE60B9" w:rsidP="00DE60B9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</w:pP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 xml:space="preserve">V.D. Format danych dla informacji w postaci elektronicznej (w przypadku 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br/>
              <w:t>niewskazania formatu informacja zostanie przekazana w formacie źródłowym)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vertAlign w:val="superscript"/>
                <w:lang w:eastAsia="pl-PL"/>
              </w:rPr>
              <w:t>2)</w:t>
            </w:r>
            <w:r w:rsidRPr="00DE60B9">
              <w:rPr>
                <w:rFonts w:ascii="Verdana" w:eastAsia="Times New Roman" w:hAnsi="Verdana" w:cs="Times New Roman"/>
                <w:sz w:val="14"/>
                <w:szCs w:val="24"/>
                <w:lang w:eastAsia="pl-PL"/>
              </w:rPr>
              <w:t>:</w:t>
            </w:r>
          </w:p>
        </w:tc>
      </w:tr>
    </w:tbl>
    <w:p w:rsidR="00DE60B9" w:rsidRPr="00DE60B9" w:rsidRDefault="00DE60B9" w:rsidP="00DE60B9">
      <w:pPr>
        <w:spacing w:after="120" w:line="240" w:lineRule="auto"/>
        <w:ind w:left="283"/>
        <w:rPr>
          <w:rFonts w:ascii="Verdana" w:eastAsia="Times New Roman" w:hAnsi="Verdana" w:cs="Times New Roman"/>
          <w:sz w:val="14"/>
          <w:szCs w:val="24"/>
          <w:lang w:eastAsia="pl-PL"/>
        </w:rPr>
      </w:pPr>
    </w:p>
    <w:p w:rsidR="00DE60B9" w:rsidRPr="00DE60B9" w:rsidRDefault="00DE60B9" w:rsidP="00DE60B9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60B9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 i data sporządzenia wniosku</w:t>
      </w:r>
      <w:r w:rsidRPr="00DE60B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</w:t>
      </w:r>
      <w:r w:rsidRPr="00DE60B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Podpis wnioskodawcy/pełnomocnika</w:t>
      </w:r>
    </w:p>
    <w:p w:rsidR="00DE60B9" w:rsidRPr="00DE60B9" w:rsidRDefault="00DE60B9" w:rsidP="00DE60B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eastAsia="pl-PL"/>
        </w:rPr>
      </w:pPr>
      <w:r w:rsidRPr="00DE60B9">
        <w:rPr>
          <w:rFonts w:ascii="Verdana" w:eastAsia="Times New Roman" w:hAnsi="Verdana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45AAA" wp14:editId="35C6ECCC">
                <wp:simplePos x="0" y="0"/>
                <wp:positionH relativeFrom="column">
                  <wp:posOffset>4000500</wp:posOffset>
                </wp:positionH>
                <wp:positionV relativeFrom="paragraph">
                  <wp:posOffset>67945</wp:posOffset>
                </wp:positionV>
                <wp:extent cx="2171700" cy="351790"/>
                <wp:effectExtent l="13970" t="10160" r="508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DCABE" id="Prostokąt 2" o:spid="_x0000_s1026" style="position:absolute;margin-left:315pt;margin-top:5.35pt;width:171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"/>
            </w:pict>
          </mc:Fallback>
        </mc:AlternateContent>
      </w:r>
      <w:r w:rsidRPr="00DE60B9">
        <w:rPr>
          <w:rFonts w:ascii="Verdana" w:eastAsia="Times New Roman" w:hAnsi="Verdana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71B10" wp14:editId="1355FD32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400300" cy="260350"/>
                <wp:effectExtent l="13970" t="10160" r="508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736F" id="Prostokąt 1" o:spid="_x0000_s1026" style="position:absolute;margin-left:0;margin-top:5.35pt;width:189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"/>
            </w:pict>
          </mc:Fallback>
        </mc:AlternateContent>
      </w:r>
      <w:r w:rsidRPr="00DE60B9">
        <w:rPr>
          <w:rFonts w:ascii="Verdana" w:eastAsia="Times New Roman" w:hAnsi="Verdana" w:cs="Times New Roman"/>
          <w:sz w:val="14"/>
          <w:szCs w:val="24"/>
          <w:lang w:eastAsia="pl-PL"/>
        </w:rPr>
        <w:tab/>
      </w:r>
    </w:p>
    <w:p w:rsidR="00DE60B9" w:rsidRPr="00DE60B9" w:rsidRDefault="00DE60B9" w:rsidP="00DE60B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eastAsia="pl-PL"/>
        </w:rPr>
      </w:pPr>
    </w:p>
    <w:p w:rsidR="00DE60B9" w:rsidRPr="00DE60B9" w:rsidRDefault="00DE60B9" w:rsidP="00DE60B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eastAsia="pl-PL"/>
        </w:rPr>
      </w:pPr>
    </w:p>
    <w:p w:rsidR="00DE60B9" w:rsidRPr="00DE60B9" w:rsidRDefault="00DE60B9" w:rsidP="00DE60B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eastAsia="pl-PL"/>
        </w:rPr>
      </w:pPr>
    </w:p>
    <w:p w:rsidR="00DE60B9" w:rsidRPr="00DE60B9" w:rsidRDefault="00DE60B9" w:rsidP="00DE60B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eastAsia="pl-PL"/>
        </w:rPr>
      </w:pPr>
    </w:p>
    <w:p w:rsidR="00DE60B9" w:rsidRPr="00DE60B9" w:rsidRDefault="00DE60B9" w:rsidP="00DE60B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eastAsia="pl-PL"/>
        </w:rPr>
      </w:pPr>
    </w:p>
    <w:p w:rsidR="00DE60B9" w:rsidRPr="00DE60B9" w:rsidRDefault="00DE60B9" w:rsidP="00DE60B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eastAsia="pl-PL"/>
        </w:rPr>
      </w:pPr>
    </w:p>
    <w:p w:rsidR="00DE60B9" w:rsidRPr="00DE60B9" w:rsidRDefault="00DE60B9" w:rsidP="00DE60B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6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2"/>
          <w:szCs w:val="12"/>
          <w:lang w:eastAsia="pl-PL"/>
        </w:rPr>
      </w:pPr>
    </w:p>
    <w:p w:rsidR="00DE60B9" w:rsidRPr="00DE60B9" w:rsidRDefault="00DE60B9" w:rsidP="00DE60B9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pl-PL"/>
        </w:rPr>
      </w:pPr>
      <w:r w:rsidRPr="00DE60B9">
        <w:rPr>
          <w:rFonts w:ascii="Verdana" w:eastAsia="Times New Roman" w:hAnsi="Verdana" w:cs="Times New Roman"/>
          <w:sz w:val="12"/>
          <w:szCs w:val="12"/>
          <w:vertAlign w:val="superscript"/>
          <w:lang w:eastAsia="pl-PL"/>
        </w:rPr>
        <w:t xml:space="preserve">1) </w:t>
      </w:r>
      <w:r w:rsidRPr="00DE60B9">
        <w:rPr>
          <w:rFonts w:ascii="Verdana" w:eastAsia="Times New Roman" w:hAnsi="Verdana" w:cs="Times New Roman"/>
          <w:b/>
          <w:bCs/>
          <w:sz w:val="12"/>
          <w:szCs w:val="12"/>
          <w:lang w:eastAsia="pl-PL"/>
        </w:rPr>
        <w:t>Nazwa podmiotu zobowiązanego</w:t>
      </w:r>
      <w:r w:rsidRPr="00DE60B9">
        <w:rPr>
          <w:rFonts w:ascii="Verdana" w:eastAsia="Times New Roman" w:hAnsi="Verdana" w:cs="Times New Roman"/>
          <w:sz w:val="12"/>
          <w:szCs w:val="12"/>
          <w:lang w:eastAsia="pl-PL"/>
        </w:rPr>
        <w:t xml:space="preserve"> – podmiot, o którym mowa w art. 3 ustawy z dnia 25 lutego 2016 r. o ponownym wykorzystaniu informacji sektora publicznego (</w:t>
      </w:r>
      <w:proofErr w:type="spellStart"/>
      <w:r w:rsidRPr="00DE60B9">
        <w:rPr>
          <w:rFonts w:ascii="Verdana" w:eastAsia="Times New Roman" w:hAnsi="Verdana" w:cs="Times New Roman"/>
          <w:sz w:val="12"/>
          <w:szCs w:val="12"/>
          <w:lang w:eastAsia="pl-PL"/>
        </w:rPr>
        <w:t>t.j</w:t>
      </w:r>
      <w:proofErr w:type="spellEnd"/>
      <w:r w:rsidRPr="00DE60B9">
        <w:rPr>
          <w:rFonts w:ascii="Verdana" w:eastAsia="Times New Roman" w:hAnsi="Verdana" w:cs="Times New Roman"/>
          <w:sz w:val="12"/>
          <w:szCs w:val="12"/>
          <w:lang w:eastAsia="pl-PL"/>
        </w:rPr>
        <w:t>. Dz. U. z 2018 r. poz. 1243);</w:t>
      </w:r>
    </w:p>
    <w:p w:rsidR="00DE60B9" w:rsidRPr="00DE60B9" w:rsidRDefault="00DE60B9" w:rsidP="00DE60B9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pl-PL"/>
        </w:rPr>
      </w:pPr>
    </w:p>
    <w:p w:rsidR="00DE60B9" w:rsidRPr="00DE60B9" w:rsidRDefault="00DE60B9" w:rsidP="00DE60B9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  <w:lang w:eastAsia="pl-PL"/>
        </w:rPr>
      </w:pPr>
      <w:r w:rsidRPr="00DE60B9">
        <w:rPr>
          <w:rFonts w:ascii="Verdana" w:eastAsia="Times New Roman" w:hAnsi="Verdana" w:cs="Times New Roman"/>
          <w:sz w:val="12"/>
          <w:szCs w:val="12"/>
          <w:vertAlign w:val="superscript"/>
          <w:lang w:eastAsia="pl-PL"/>
        </w:rPr>
        <w:t xml:space="preserve">2) </w:t>
      </w:r>
      <w:r w:rsidRPr="00DE60B9">
        <w:rPr>
          <w:rFonts w:ascii="Verdana" w:eastAsia="Times New Roman" w:hAnsi="Verdana" w:cs="Times New Roman"/>
          <w:b/>
          <w:bCs/>
          <w:sz w:val="12"/>
          <w:szCs w:val="12"/>
          <w:lang w:eastAsia="pl-PL"/>
        </w:rPr>
        <w:t>Format danych dla informacji w postaci elektronicznej (w przypadku niewskazania formatu informacja zostanie przekazana w formacie źródłowym)</w:t>
      </w:r>
      <w:r w:rsidRPr="00DE60B9">
        <w:rPr>
          <w:rFonts w:ascii="Verdana" w:eastAsia="Times New Roman" w:hAnsi="Verdana" w:cs="Times New Roman"/>
          <w:sz w:val="12"/>
          <w:szCs w:val="12"/>
          <w:lang w:eastAsia="pl-PL"/>
        </w:rPr>
        <w:t xml:space="preserve"> – format zgodny z wymogami określonymi w przepisach wydanych na podstawie art. 18 ustawy z dnia 17 lutego 2005 r. o informatyzacji działalności podmiotów realizujących zadania publiczne (Dz. U. z 2017 r. poz. 570 ze zm.).</w:t>
      </w:r>
    </w:p>
    <w:p w:rsidR="00DE60B9" w:rsidRPr="00DE60B9" w:rsidRDefault="00DE60B9" w:rsidP="00DE60B9">
      <w:pPr>
        <w:tabs>
          <w:tab w:val="left" w:pos="2370"/>
        </w:tabs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pl-PL"/>
        </w:rPr>
      </w:pP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DE60B9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KLAUZULA INFORMACYJNA:</w:t>
      </w: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DE60B9" w:rsidRPr="00DE60B9" w:rsidRDefault="00DE60B9" w:rsidP="00DE60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E60B9" w:rsidRPr="00DE60B9" w:rsidRDefault="00DE60B9" w:rsidP="00DE60B9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Administratorem Pani/Pana danych osobowych jest Centrum Usług Wspólnych w Nidzicy , ul. Kolejowa 5, 13-100 Nidzica. </w:t>
      </w:r>
    </w:p>
    <w:p w:rsidR="00DE60B9" w:rsidRPr="00DE60B9" w:rsidRDefault="00DE60B9" w:rsidP="00DE60B9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W sprawach związanych z danymi osobowymi kontaktuj się z Inspektorem ochrony danych - Panem Marcinem Koniecznym tel. 533 327 046 lub poprzez adres e-mail: marcin.konieczny@gptogatus.pl. </w:t>
      </w:r>
    </w:p>
    <w:p w:rsidR="00DE60B9" w:rsidRPr="00DE60B9" w:rsidRDefault="00DE60B9" w:rsidP="00DE60B9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>3. Pani/Pana dane osobowe przetwarzane będą w celu realizacji wniosku o ponowne wykorzystanie informacji sektora publicznego na podstawie art. 6 ust. 1 lit. c Rozporządzenia.</w:t>
      </w:r>
    </w:p>
    <w:p w:rsidR="00DE60B9" w:rsidRPr="00DE60B9" w:rsidRDefault="00DE60B9" w:rsidP="00DE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>4. W związku z przetwarzaniem danych w celu wskazanym powyżej, Pani/Pana dane osobowe wskazane we wniosku mogą być udostępniane innym odbiorcom lub kategoriom odbiorców. Odbiorcami danych mogą być podmioty upoważnione do odbioru Pani/Pana danych osobowych na podstawie odpowiednich przepisów prawa.</w:t>
      </w:r>
    </w:p>
    <w:p w:rsidR="00DE60B9" w:rsidRPr="00DE60B9" w:rsidRDefault="00DE60B9" w:rsidP="00DE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E60B9" w:rsidRPr="00DE60B9" w:rsidRDefault="00DE60B9" w:rsidP="00DE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>5. Pani/Pana dane osobowe  będą przetwarzana przez okres niezbędny do realizacji wskazanego w pkt 3 celu przetwarzania, w tym również obowiązku archiwizacyjnego wynikającego z przepisów prawa.</w:t>
      </w:r>
    </w:p>
    <w:p w:rsidR="00DE60B9" w:rsidRPr="00DE60B9" w:rsidRDefault="00DE60B9" w:rsidP="00DE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E60B9" w:rsidRPr="00DE60B9" w:rsidRDefault="00DE60B9" w:rsidP="00DE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>6.W związku z przetwarzaniem Pani/Pana danych osobowych przez Administratora danych przysługuje Pani/Panu:</w:t>
      </w:r>
    </w:p>
    <w:p w:rsidR="00DE60B9" w:rsidRPr="00DE60B9" w:rsidRDefault="00DE60B9" w:rsidP="00DE60B9">
      <w:pPr>
        <w:numPr>
          <w:ilvl w:val="1"/>
          <w:numId w:val="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 treści danych, na podstawie art. 15 Rozporządzenia;</w:t>
      </w:r>
    </w:p>
    <w:p w:rsidR="00DE60B9" w:rsidRPr="00DE60B9" w:rsidRDefault="00DE60B9" w:rsidP="00DE60B9">
      <w:pPr>
        <w:numPr>
          <w:ilvl w:val="1"/>
          <w:numId w:val="3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sprostowania danych, na podstawie art. 16 Rozporządzenia;</w:t>
      </w:r>
    </w:p>
    <w:p w:rsidR="00DE60B9" w:rsidRPr="00DE60B9" w:rsidRDefault="00DE60B9" w:rsidP="00DE60B9">
      <w:pPr>
        <w:numPr>
          <w:ilvl w:val="1"/>
          <w:numId w:val="3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usunięcia danych, na podstawie art. 17 Rozporządzenia;</w:t>
      </w:r>
    </w:p>
    <w:p w:rsidR="00DE60B9" w:rsidRPr="00DE60B9" w:rsidRDefault="00DE60B9" w:rsidP="00DE60B9">
      <w:pPr>
        <w:numPr>
          <w:ilvl w:val="1"/>
          <w:numId w:val="3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ograniczenia przetwarzania danych, na podstawie art. 18 Rozporządzenia;</w:t>
      </w:r>
    </w:p>
    <w:p w:rsidR="00DE60B9" w:rsidRPr="00DE60B9" w:rsidRDefault="00DE60B9" w:rsidP="00DE60B9">
      <w:pPr>
        <w:numPr>
          <w:ilvl w:val="1"/>
          <w:numId w:val="3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wniesienia sprzeciwu wobec przetwarzania danych, na podstawie art. 21 Rozporządzenia.</w:t>
      </w:r>
    </w:p>
    <w:p w:rsidR="00DE60B9" w:rsidRPr="00DE60B9" w:rsidRDefault="00DE60B9" w:rsidP="00DE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>7. W przypadku, w którym przetwarzanie Pani/Pana 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DE60B9" w:rsidRPr="00DE60B9" w:rsidRDefault="00DE60B9" w:rsidP="00DE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E60B9" w:rsidRPr="00DE60B9" w:rsidRDefault="00DE60B9" w:rsidP="00DE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8. Ma Pani/Pan prawo wniesienia skargi do organu nadzorczego tj. Prezesa Urzędu Ochrony Danych Osobowych, gdy uzna, że przetwarzanie danych osobowych narusza przepisy Rozporządzenia.</w:t>
      </w:r>
    </w:p>
    <w:p w:rsidR="00DE60B9" w:rsidRPr="00DE60B9" w:rsidRDefault="00DE60B9" w:rsidP="00DE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E60B9" w:rsidRPr="00DE60B9" w:rsidRDefault="00DE60B9" w:rsidP="00DE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>9. Podanie przez Panią/ Pana danych osobowych jest warunkiem rozpatrzenia powyższego wniosku przez Centrum Usług Wspólnych w Nidzicy. Konsekwencją niepodania danych będzie brak możliwości rozpatrzenia Pani/Pana wniosku.</w:t>
      </w:r>
    </w:p>
    <w:p w:rsidR="00DE60B9" w:rsidRPr="00DE60B9" w:rsidRDefault="00DE60B9" w:rsidP="00DE6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E60B9" w:rsidRPr="00DE60B9" w:rsidRDefault="00DE60B9" w:rsidP="00DE60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60B9">
        <w:rPr>
          <w:rFonts w:ascii="Times New Roman" w:eastAsia="Times New Roman" w:hAnsi="Times New Roman" w:cs="Times New Roman"/>
          <w:sz w:val="18"/>
          <w:szCs w:val="18"/>
          <w:lang w:eastAsia="pl-PL"/>
        </w:rPr>
        <w:t>10. Pani/Pana dane nie będą przetwarzane w sposób zautomatyzowany, w tym również w formie profilowania.</w:t>
      </w: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………………………………..</w:t>
      </w: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60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wnioskodawcy</w:t>
      </w:r>
    </w:p>
    <w:p w:rsidR="00DE60B9" w:rsidRPr="00DE60B9" w:rsidRDefault="00DE60B9" w:rsidP="00DE60B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0329D" w:rsidRDefault="0090329D"/>
    <w:sectPr w:rsidR="0090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55696"/>
    <w:multiLevelType w:val="multilevel"/>
    <w:tmpl w:val="1420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B9"/>
    <w:rsid w:val="0090329D"/>
    <w:rsid w:val="00D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AE5FA-201D-4C18-BCD4-690CAF03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Dobroń</dc:creator>
  <cp:keywords/>
  <dc:description/>
  <cp:lastModifiedBy>Joanna Dobroń</cp:lastModifiedBy>
  <cp:revision>1</cp:revision>
  <dcterms:created xsi:type="dcterms:W3CDTF">2018-08-27T13:21:00Z</dcterms:created>
  <dcterms:modified xsi:type="dcterms:W3CDTF">2018-08-27T13:21:00Z</dcterms:modified>
</cp:coreProperties>
</file>