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3F46E3" w:rsidRPr="003F46E3">
        <w:rPr>
          <w:rStyle w:val="markedcontent"/>
          <w:rFonts w:cs="Arial"/>
          <w:b/>
        </w:rPr>
        <w:t>(Dz. U. z 2021 r., poz. 1129 ze zm.)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, o braku przynależności do tej samej grupy kapitałowej w rozumieniu 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stawy z dnia 16 lutego 2007 r. o ochronie konkurencji i konsumentów (Dz. U. z 2019 r. poz. 369),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</w:t>
      </w:r>
      <w:r w:rsidR="003F46E3" w:rsidRPr="003F46E3">
        <w:rPr>
          <w:rFonts w:cs="Calibri"/>
          <w:b/>
          <w:bCs/>
        </w:rPr>
        <w:t xml:space="preserve"> </w:t>
      </w:r>
      <w:r w:rsidR="003F46E3" w:rsidRPr="003A4576">
        <w:rPr>
          <w:rFonts w:cs="Calibri"/>
          <w:b/>
          <w:bCs/>
        </w:rPr>
        <w:t xml:space="preserve">Sukcesywna dostawa </w:t>
      </w:r>
      <w:r w:rsidR="00085D04">
        <w:rPr>
          <w:rFonts w:cs="Calibri"/>
          <w:b/>
          <w:bCs/>
        </w:rPr>
        <w:t>produktów mleczarskich</w:t>
      </w:r>
      <w:bookmarkStart w:id="0" w:name="_GoBack"/>
      <w:bookmarkEnd w:id="0"/>
      <w:r w:rsidR="003F46E3" w:rsidRPr="003A4576">
        <w:rPr>
          <w:rFonts w:cs="Calibri"/>
          <w:b/>
          <w:bCs/>
        </w:rPr>
        <w:t xml:space="preserve"> do pięciu placówek oświatowych w 2022 roku</w:t>
      </w:r>
      <w:r w:rsidR="003F46E3" w:rsidRPr="003A4576">
        <w:rPr>
          <w:rFonts w:cs="Calibri"/>
          <w:b/>
          <w:bCs/>
        </w:rPr>
        <w:br/>
        <w:t>na terenie miasta Nidzica</w:t>
      </w:r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3F46E3" w:rsidRPr="003A4576">
        <w:rPr>
          <w:rStyle w:val="markedcontent"/>
          <w:rFonts w:cs="Arial"/>
        </w:rPr>
        <w:t>(Dz. U. z 2021 r., poz. 1129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 xml:space="preserve">rozumieniu ustawy z dnia 16 lutego 2007 r. o ochronie konkurencji i konsumentów (Dz. U. z 2019 r. poz. 369)*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C934BA" w:rsidRPr="00416DAA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161C7A" w:rsidRPr="006B06D4" w:rsidRDefault="00C934BA" w:rsidP="006B06D4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lastRenderedPageBreak/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68" w:rsidRDefault="00D81F68">
      <w:pPr>
        <w:spacing w:after="0" w:line="240" w:lineRule="auto"/>
      </w:pPr>
      <w:r>
        <w:separator/>
      </w:r>
    </w:p>
  </w:endnote>
  <w:endnote w:type="continuationSeparator" w:id="0">
    <w:p w:rsidR="00D81F68" w:rsidRDefault="00D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D81F68">
    <w:pPr>
      <w:pStyle w:val="Stopka"/>
      <w:jc w:val="center"/>
      <w:rPr>
        <w:sz w:val="18"/>
      </w:rPr>
    </w:pPr>
  </w:p>
  <w:p w:rsidR="006905E3" w:rsidRDefault="00D81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68" w:rsidRDefault="00D81F68">
      <w:pPr>
        <w:spacing w:after="0" w:line="240" w:lineRule="auto"/>
      </w:pPr>
      <w:r>
        <w:separator/>
      </w:r>
    </w:p>
  </w:footnote>
  <w:footnote w:type="continuationSeparator" w:id="0">
    <w:p w:rsidR="00D81F68" w:rsidRDefault="00D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85D04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F46E3"/>
    <w:rsid w:val="00416DAA"/>
    <w:rsid w:val="0050178A"/>
    <w:rsid w:val="005B6F8B"/>
    <w:rsid w:val="006143BA"/>
    <w:rsid w:val="006336F2"/>
    <w:rsid w:val="00680448"/>
    <w:rsid w:val="006B06D4"/>
    <w:rsid w:val="00752CE3"/>
    <w:rsid w:val="007965BD"/>
    <w:rsid w:val="0081468D"/>
    <w:rsid w:val="009145F2"/>
    <w:rsid w:val="009346A4"/>
    <w:rsid w:val="009A7F41"/>
    <w:rsid w:val="009B08E3"/>
    <w:rsid w:val="009B3C4E"/>
    <w:rsid w:val="00B91708"/>
    <w:rsid w:val="00C80194"/>
    <w:rsid w:val="00C934BA"/>
    <w:rsid w:val="00CF0DEA"/>
    <w:rsid w:val="00D2229F"/>
    <w:rsid w:val="00D33D6F"/>
    <w:rsid w:val="00D81F68"/>
    <w:rsid w:val="00DA710E"/>
    <w:rsid w:val="00E0618D"/>
    <w:rsid w:val="00E132E1"/>
    <w:rsid w:val="00E83154"/>
    <w:rsid w:val="00ED1C1D"/>
    <w:rsid w:val="00ED6986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2021-06-29T12:47:00Z</dcterms:created>
  <dcterms:modified xsi:type="dcterms:W3CDTF">2021-12-13T13:10:00Z</dcterms:modified>
</cp:coreProperties>
</file>